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B7" w:rsidRDefault="000B0DB7"/>
    <w:p w:rsidR="00981071" w:rsidRDefault="00981071"/>
    <w:p w:rsidR="00DB29B7" w:rsidRDefault="00DB29B7"/>
    <w:p w:rsidR="00DB29B7" w:rsidRDefault="00DB29B7"/>
    <w:p w:rsidR="00981071" w:rsidRDefault="00981071">
      <w:r>
        <w:t xml:space="preserve">Deposits of 15% of full costs will be taken from </w:t>
      </w:r>
      <w:r w:rsidR="00A56C81">
        <w:t>6</w:t>
      </w:r>
      <w:r w:rsidRPr="00981071">
        <w:rPr>
          <w:vertAlign w:val="superscript"/>
        </w:rPr>
        <w:t>th</w:t>
      </w:r>
      <w:r>
        <w:t xml:space="preserve"> March 2020</w:t>
      </w:r>
      <w:r w:rsidR="00DB29B7">
        <w:t>, balance to be paid by 25</w:t>
      </w:r>
      <w:r w:rsidR="00DB29B7" w:rsidRPr="00DB29B7">
        <w:rPr>
          <w:vertAlign w:val="superscript"/>
        </w:rPr>
        <w:t>th</w:t>
      </w:r>
      <w:r w:rsidR="00DB29B7">
        <w:t xml:space="preserve"> April 2020.</w:t>
      </w:r>
      <w:r>
        <w:t xml:space="preserve">  </w:t>
      </w:r>
    </w:p>
    <w:p w:rsidR="00DB29B7" w:rsidRDefault="00DB29B7"/>
    <w:p w:rsidR="00981071" w:rsidRDefault="00981071">
      <w:r>
        <w:t>Delivery will be made by 7</w:t>
      </w:r>
      <w:r w:rsidRPr="00981071">
        <w:rPr>
          <w:vertAlign w:val="superscript"/>
        </w:rPr>
        <w:t>th</w:t>
      </w:r>
      <w:r>
        <w:t xml:space="preserve"> May 2020.</w:t>
      </w:r>
    </w:p>
    <w:p w:rsidR="00DB29B7" w:rsidRDefault="00DB29B7" w:rsidP="00035E19"/>
    <w:p w:rsidR="00A56C81" w:rsidRDefault="00A56C81" w:rsidP="00035E19">
      <w:r>
        <w:t xml:space="preserve">Download our order form from the website, fill it in and email it to </w:t>
      </w:r>
      <w:hyperlink r:id="rId6" w:history="1">
        <w:r w:rsidRPr="00600C92">
          <w:rPr>
            <w:rStyle w:val="Hyperlink"/>
          </w:rPr>
          <w:t>sales@thebristolhempcompany.co.uk</w:t>
        </w:r>
      </w:hyperlink>
      <w:r>
        <w:t xml:space="preserve">  We will issue an invoice for the deposit and then a further invoice for the balance on the 25</w:t>
      </w:r>
      <w:r w:rsidRPr="00A56C81">
        <w:rPr>
          <w:vertAlign w:val="superscript"/>
        </w:rPr>
        <w:t>th</w:t>
      </w:r>
      <w:r>
        <w:t xml:space="preserve"> April.  You can collect your seed or we can send it out at cost.</w:t>
      </w:r>
    </w:p>
    <w:p w:rsidR="00DB29B7" w:rsidRDefault="00DB29B7" w:rsidP="00035E19"/>
    <w:p w:rsidR="00C166EE" w:rsidRDefault="00A56C81" w:rsidP="00035E19">
      <w:r w:rsidRPr="00A56C81">
        <w:drawing>
          <wp:inline distT="0" distB="0" distL="0" distR="0">
            <wp:extent cx="6645910" cy="23583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358305"/>
                    </a:xfrm>
                    <a:prstGeom prst="rect">
                      <a:avLst/>
                    </a:prstGeom>
                    <a:noFill/>
                    <a:ln>
                      <a:noFill/>
                    </a:ln>
                  </pic:spPr>
                </pic:pic>
              </a:graphicData>
            </a:graphic>
          </wp:inline>
        </w:drawing>
      </w:r>
      <w:bookmarkStart w:id="0" w:name="_GoBack"/>
      <w:bookmarkEnd w:id="0"/>
    </w:p>
    <w:p w:rsidR="00DB29B7" w:rsidRDefault="00DB29B7" w:rsidP="00A56C81"/>
    <w:p w:rsidR="00A56C81" w:rsidRDefault="00A56C81" w:rsidP="00A56C81">
      <w:r>
        <w:t>Any quality issues should be reported within 30 days as per statutory rights.</w:t>
      </w:r>
    </w:p>
    <w:p w:rsidR="00DB29B7" w:rsidRDefault="00DB29B7" w:rsidP="00A56C81"/>
    <w:p w:rsidR="00A56C81" w:rsidRDefault="00A56C81" w:rsidP="00A56C81">
      <w:r>
        <w:t xml:space="preserve">The intellectual property of the seeds Tygra, Henola and Bialobrzeskie remain the property of the Institute for Fibre and Medicinal Plants Poland and as such any seed purchased under this agreement should not be used for the establishment of any seed breeding programmes. </w:t>
      </w:r>
      <w:r>
        <w:t xml:space="preserve"> Finola is trademarked.  Please respect the trademark.</w:t>
      </w:r>
    </w:p>
    <w:p w:rsidR="00035E19" w:rsidRDefault="00035E19" w:rsidP="00035E19"/>
    <w:p w:rsidR="00035E19" w:rsidRDefault="00035E19" w:rsidP="00035E19"/>
    <w:p w:rsidR="00981071" w:rsidRDefault="00981071"/>
    <w:sectPr w:rsidR="00981071" w:rsidSect="00462118">
      <w:headerReference w:type="default" r:id="rId8"/>
      <w:footerReference w:type="default" r:id="rId9"/>
      <w:pgSz w:w="11906" w:h="16838"/>
      <w:pgMar w:top="720" w:right="720" w:bottom="454"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F2" w:rsidRDefault="00502CF2" w:rsidP="001E0F16">
      <w:pPr>
        <w:spacing w:after="0" w:line="240" w:lineRule="auto"/>
      </w:pPr>
      <w:r>
        <w:separator/>
      </w:r>
    </w:p>
  </w:endnote>
  <w:endnote w:type="continuationSeparator" w:id="0">
    <w:p w:rsidR="00502CF2" w:rsidRDefault="00502CF2" w:rsidP="001E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B7" w:rsidRDefault="00DB29B7" w:rsidP="00BC225A">
    <w:pPr>
      <w:pStyle w:val="Footer"/>
      <w:jc w:val="center"/>
    </w:pPr>
    <w:r>
      <w:t>The Bristol Hemp Company was registered at</w:t>
    </w:r>
    <w:r w:rsidR="00BC225A">
      <w:t xml:space="preserve"> Companies House in 2018 </w:t>
    </w:r>
    <w:r w:rsidR="00BC225A">
      <w:t>11157650</w:t>
    </w:r>
  </w:p>
  <w:p w:rsidR="00DB29B7" w:rsidRDefault="00DB29B7" w:rsidP="00BC225A">
    <w:pPr>
      <w:pStyle w:val="Footer"/>
      <w:jc w:val="center"/>
    </w:pPr>
    <w:r>
      <w:t>The Bristol Hemp Company is accredited by the Soil Association License No DA 28445</w:t>
    </w:r>
  </w:p>
  <w:p w:rsidR="00DB29B7" w:rsidRDefault="00DB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F2" w:rsidRDefault="00502CF2" w:rsidP="001E0F16">
      <w:pPr>
        <w:spacing w:after="0" w:line="240" w:lineRule="auto"/>
      </w:pPr>
      <w:r>
        <w:separator/>
      </w:r>
    </w:p>
  </w:footnote>
  <w:footnote w:type="continuationSeparator" w:id="0">
    <w:p w:rsidR="00502CF2" w:rsidRDefault="00502CF2" w:rsidP="001E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16" w:rsidRPr="00981071" w:rsidRDefault="00462118">
    <w:pPr>
      <w:pStyle w:val="Header"/>
      <w:rPr>
        <w:sz w:val="18"/>
        <w:szCs w:val="18"/>
      </w:rPr>
    </w:pPr>
    <w:r w:rsidRPr="00462118">
      <w:rPr>
        <w:noProof/>
        <w:sz w:val="18"/>
        <w:szCs w:val="18"/>
        <w:lang w:eastAsia="en-GB"/>
      </w:rPr>
      <mc:AlternateContent>
        <mc:Choice Requires="wps">
          <w:drawing>
            <wp:anchor distT="0" distB="0" distL="114300" distR="114300" simplePos="0" relativeHeight="251659264" behindDoc="0" locked="0" layoutInCell="1" allowOverlap="1" wp14:anchorId="0BF3803B" wp14:editId="178B0F08">
              <wp:simplePos x="0" y="0"/>
              <wp:positionH relativeFrom="column">
                <wp:posOffset>1264920</wp:posOffset>
              </wp:positionH>
              <wp:positionV relativeFrom="paragraph">
                <wp:posOffset>270510</wp:posOffset>
              </wp:positionV>
              <wp:extent cx="4937760" cy="400110"/>
              <wp:effectExtent l="0" t="0" r="15240" b="14605"/>
              <wp:wrapNone/>
              <wp:docPr id="17" name="Rectangle 16"/>
              <wp:cNvGraphicFramePr/>
              <a:graphic xmlns:a="http://schemas.openxmlformats.org/drawingml/2006/main">
                <a:graphicData uri="http://schemas.microsoft.com/office/word/2010/wordprocessingShape">
                  <wps:wsp>
                    <wps:cNvSpPr/>
                    <wps:spPr>
                      <a:xfrm>
                        <a:off x="0" y="0"/>
                        <a:ext cx="4937760" cy="400110"/>
                      </a:xfrm>
                      <a:prstGeom prst="rect">
                        <a:avLst/>
                      </a:prstGeom>
                      <a:ln>
                        <a:solidFill>
                          <a:srgbClr val="5B9BD5">
                            <a:lumMod val="50000"/>
                          </a:srgbClr>
                        </a:solidFill>
                      </a:ln>
                    </wps:spPr>
                    <wps:txbx>
                      <w:txbxContent>
                        <w:p w:rsidR="00462118" w:rsidRPr="00462118" w:rsidRDefault="00462118" w:rsidP="00462118">
                          <w:pPr>
                            <w:pStyle w:val="NormalWeb"/>
                            <w:spacing w:before="0" w:beforeAutospacing="0" w:after="0" w:afterAutospacing="0"/>
                            <w:rPr>
                              <w:sz w:val="48"/>
                              <w:szCs w:val="48"/>
                            </w:rPr>
                          </w:pPr>
                          <w:r w:rsidRPr="00462118">
                            <w:rPr>
                              <w:rFonts w:ascii="MS Reference Sans Serif" w:hAnsi="MS Reference Sans Serif" w:cstheme="minorBidi"/>
                              <w:b/>
                              <w:bCs/>
                              <w:color w:val="2F5597"/>
                              <w:sz w:val="48"/>
                              <w:szCs w:val="48"/>
                              <w14:textFill>
                                <w14:solidFill>
                                  <w14:srgbClr w14:val="2F5597">
                                    <w14:lumMod w14:val="75000"/>
                                  </w14:srgbClr>
                                </w14:solidFill>
                              </w14:textFill>
                            </w:rPr>
                            <w:t xml:space="preserve">The Bristol Hemp Company ltd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BF3803B" id="Rectangle 16" o:spid="_x0000_s1026" style="position:absolute;margin-left:99.6pt;margin-top:21.3pt;width:388.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" filled="f" strokecolor="#1f4e79">
              <v:textbox style="mso-fit-shape-to-text:t">
                <w:txbxContent>
                  <w:p w:rsidR="00462118" w:rsidRPr="00462118" w:rsidRDefault="00462118" w:rsidP="00462118">
                    <w:pPr>
                      <w:pStyle w:val="NormalWeb"/>
                      <w:spacing w:before="0" w:beforeAutospacing="0" w:after="0" w:afterAutospacing="0"/>
                      <w:rPr>
                        <w:sz w:val="48"/>
                        <w:szCs w:val="48"/>
                      </w:rPr>
                    </w:pPr>
                    <w:r w:rsidRPr="00462118">
                      <w:rPr>
                        <w:rFonts w:ascii="MS Reference Sans Serif" w:hAnsi="MS Reference Sans Serif" w:cstheme="minorBidi"/>
                        <w:b/>
                        <w:bCs/>
                        <w:color w:val="2F5597"/>
                        <w:sz w:val="48"/>
                        <w:szCs w:val="48"/>
                        <w14:textFill>
                          <w14:solidFill>
                            <w14:srgbClr w14:val="2F5597">
                              <w14:lumMod w14:val="75000"/>
                            </w14:srgbClr>
                          </w14:solidFill>
                        </w14:textFill>
                      </w:rPr>
                      <w:t xml:space="preserve">The Bristol Hemp Company ltd </w:t>
                    </w:r>
                  </w:p>
                </w:txbxContent>
              </v:textbox>
            </v:rect>
          </w:pict>
        </mc:Fallback>
      </mc:AlternateContent>
    </w:r>
    <w:r>
      <w:rPr>
        <w:noProof/>
        <w:sz w:val="18"/>
        <w:szCs w:val="18"/>
        <w:lang w:eastAsia="en-GB"/>
      </w:rPr>
      <w:t xml:space="preserve">  </w:t>
    </w:r>
    <w:r>
      <w:rPr>
        <w:noProof/>
        <w:sz w:val="18"/>
        <w:szCs w:val="18"/>
        <w:lang w:eastAsia="en-GB"/>
      </w:rPr>
      <w:drawing>
        <wp:inline distT="0" distB="0" distL="0" distR="0" wp14:anchorId="2787FB15" wp14:editId="26B80975">
          <wp:extent cx="945728" cy="9190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69" cy="928684"/>
                  </a:xfrm>
                  <a:prstGeom prst="rect">
                    <a:avLst/>
                  </a:prstGeom>
                  <a:noFill/>
                </pic:spPr>
              </pic:pic>
            </a:graphicData>
          </a:graphic>
        </wp:inline>
      </w:drawing>
    </w:r>
    <w:r>
      <w:rPr>
        <w:noProof/>
        <w:sz w:val="18"/>
        <w:szCs w:val="18"/>
        <w:lang w:eastAsia="en-GB"/>
      </w:rPr>
      <w:t xml:space="preserve">                                                                                                                                                                                                                                          </w:t>
    </w:r>
    <w:r>
      <w:rPr>
        <w:sz w:val="18"/>
        <w:szCs w:val="18"/>
      </w:rPr>
      <w:t xml:space="preserve">               </w:t>
    </w:r>
    <w:r w:rsidR="00981071">
      <w:rPr>
        <w:sz w:val="18"/>
        <w:szCs w:val="18"/>
      </w:rPr>
      <w:t xml:space="preserve">                                                                                                                             .                   </w:t>
    </w:r>
    <w:hyperlink r:id="rId2" w:history="1">
      <w:r w:rsidR="00981071" w:rsidRPr="00981071">
        <w:rPr>
          <w:rStyle w:val="Hyperlink"/>
          <w:color w:val="auto"/>
          <w:sz w:val="18"/>
          <w:szCs w:val="18"/>
          <w:u w:val="none"/>
        </w:rPr>
        <w:t>www.thebristolhempcompany.co.uk</w:t>
      </w:r>
    </w:hyperlink>
    <w:r w:rsidR="00981071" w:rsidRPr="00981071">
      <w:rPr>
        <w:sz w:val="18"/>
        <w:szCs w:val="18"/>
      </w:rPr>
      <w:t xml:space="preserve">    </w:t>
    </w:r>
    <w:r>
      <w:rPr>
        <w:sz w:val="18"/>
        <w:szCs w:val="18"/>
      </w:rPr>
      <w:t xml:space="preserve">01225 752046   07432628328   </w:t>
    </w:r>
    <w:hyperlink r:id="rId3" w:history="1">
      <w:r w:rsidR="00981071" w:rsidRPr="00981071">
        <w:rPr>
          <w:rStyle w:val="Hyperlink"/>
          <w:color w:val="auto"/>
          <w:sz w:val="18"/>
          <w:szCs w:val="18"/>
          <w:u w:val="none"/>
        </w:rPr>
        <w:t>info@thebristolhempcompany.co.uk</w:t>
      </w:r>
    </w:hyperlink>
    <w:r w:rsidR="00981071" w:rsidRPr="00981071">
      <w:rPr>
        <w:sz w:val="18"/>
        <w:szCs w:val="18"/>
      </w:rPr>
      <w:t xml:space="preserve"> </w:t>
    </w:r>
    <w:r w:rsidR="00981071" w:rsidRPr="00981071">
      <w:rPr>
        <w:sz w:val="18"/>
        <w:szCs w:val="18"/>
      </w:rPr>
      <w:t>VAT NO: 340 5055 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6"/>
    <w:rsid w:val="00035E19"/>
    <w:rsid w:val="000B0DB7"/>
    <w:rsid w:val="001E0F16"/>
    <w:rsid w:val="00462118"/>
    <w:rsid w:val="00502CF2"/>
    <w:rsid w:val="00981071"/>
    <w:rsid w:val="00A56C81"/>
    <w:rsid w:val="00BC225A"/>
    <w:rsid w:val="00C166EE"/>
    <w:rsid w:val="00DB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A5231B-7602-4F66-841E-A6E697C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F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E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16"/>
  </w:style>
  <w:style w:type="paragraph" w:styleId="Footer">
    <w:name w:val="footer"/>
    <w:basedOn w:val="Normal"/>
    <w:link w:val="FooterChar"/>
    <w:uiPriority w:val="99"/>
    <w:unhideWhenUsed/>
    <w:rsid w:val="001E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16"/>
  </w:style>
  <w:style w:type="character" w:styleId="Hyperlink">
    <w:name w:val="Hyperlink"/>
    <w:basedOn w:val="DefaultParagraphFont"/>
    <w:uiPriority w:val="99"/>
    <w:unhideWhenUsed/>
    <w:rsid w:val="00462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43289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thebristolhempcompany.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thebristolhempcompany.co.uk" TargetMode="External"/><Relationship Id="rId2" Type="http://schemas.openxmlformats.org/officeDocument/2006/relationships/hyperlink" Target="http://www.thebristolhempcompany.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severn project</dc:creator>
  <cp:keywords/>
  <dc:description/>
  <cp:lastModifiedBy>The severn project</cp:lastModifiedBy>
  <cp:revision>1</cp:revision>
  <dcterms:created xsi:type="dcterms:W3CDTF">2020-02-27T06:29:00Z</dcterms:created>
  <dcterms:modified xsi:type="dcterms:W3CDTF">2020-02-28T07:58:00Z</dcterms:modified>
</cp:coreProperties>
</file>